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0C" w:rsidRPr="00FB7691" w:rsidRDefault="002B61B5" w:rsidP="002B61B5">
      <w:pPr>
        <w:pStyle w:val="ConsPlusNormal"/>
        <w:jc w:val="right"/>
        <w:rPr>
          <w:rFonts w:ascii="PT Astra Serif" w:hAnsi="PT Astra Serif"/>
          <w:sz w:val="26"/>
          <w:szCs w:val="26"/>
        </w:rPr>
      </w:pPr>
      <w:bookmarkStart w:id="0" w:name="_GoBack"/>
      <w:bookmarkEnd w:id="0"/>
      <w:r w:rsidRPr="00FB7691">
        <w:rPr>
          <w:rFonts w:ascii="PT Astra Serif" w:hAnsi="PT Astra Serif"/>
          <w:sz w:val="26"/>
          <w:szCs w:val="26"/>
        </w:rPr>
        <w:t>ПРОЕКТ</w:t>
      </w:r>
    </w:p>
    <w:p w:rsidR="002B61B5" w:rsidRPr="00FB7691" w:rsidRDefault="002B61B5" w:rsidP="002B61B5">
      <w:pPr>
        <w:pStyle w:val="ConsPlusNormal"/>
        <w:jc w:val="right"/>
        <w:rPr>
          <w:rFonts w:ascii="PT Astra Serif" w:hAnsi="PT Astra Serif"/>
          <w:b/>
          <w:sz w:val="26"/>
          <w:szCs w:val="26"/>
        </w:rPr>
      </w:pPr>
    </w:p>
    <w:p w:rsidR="0045710C" w:rsidRPr="00FB7691" w:rsidRDefault="0045710C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FB7691">
        <w:rPr>
          <w:rFonts w:ascii="PT Astra Serif" w:hAnsi="PT Astra Serif"/>
          <w:sz w:val="26"/>
          <w:szCs w:val="26"/>
        </w:rPr>
        <w:t>ПОРЯДОК</w:t>
      </w:r>
    </w:p>
    <w:p w:rsidR="0045710C" w:rsidRPr="00FB7691" w:rsidRDefault="0045710C" w:rsidP="00A8337F">
      <w:pPr>
        <w:pStyle w:val="ConsPlusTitle"/>
        <w:jc w:val="center"/>
        <w:rPr>
          <w:rFonts w:ascii="PT Astra Serif" w:hAnsi="PT Astra Serif"/>
          <w:b w:val="0"/>
          <w:sz w:val="26"/>
          <w:szCs w:val="26"/>
        </w:rPr>
      </w:pPr>
      <w:r w:rsidRPr="00FB7691">
        <w:rPr>
          <w:rFonts w:ascii="PT Astra Serif" w:hAnsi="PT Astra Serif"/>
          <w:sz w:val="26"/>
          <w:szCs w:val="26"/>
        </w:rPr>
        <w:t>ПРЕДОСТАВЛЕНИЯ И РАСПРЕДЕЛЕНИЯ СУБСИДИЙ ИЗ ОБЛАСТНОГО</w:t>
      </w:r>
      <w:r w:rsidR="00A8337F" w:rsidRPr="00FB7691">
        <w:rPr>
          <w:rFonts w:ascii="PT Astra Serif" w:hAnsi="PT Astra Serif"/>
          <w:sz w:val="26"/>
          <w:szCs w:val="26"/>
        </w:rPr>
        <w:t xml:space="preserve"> </w:t>
      </w:r>
      <w:r w:rsidRPr="00FB7691">
        <w:rPr>
          <w:rFonts w:ascii="PT Astra Serif" w:hAnsi="PT Astra Serif"/>
          <w:sz w:val="26"/>
          <w:szCs w:val="26"/>
        </w:rPr>
        <w:t>БЮДЖЕТА БЮДЖЕТАМ МУНИЦИПАЛЬНЫХ ОБРАЗОВАНИЙ ТОМСКОЙ ОБЛАСТИ</w:t>
      </w:r>
      <w:r w:rsidR="00A8337F" w:rsidRPr="00FB7691">
        <w:rPr>
          <w:rFonts w:ascii="PT Astra Serif" w:hAnsi="PT Astra Serif"/>
          <w:sz w:val="26"/>
          <w:szCs w:val="26"/>
        </w:rPr>
        <w:t xml:space="preserve"> </w:t>
      </w:r>
      <w:r w:rsidRPr="00FB7691">
        <w:rPr>
          <w:rFonts w:ascii="PT Astra Serif" w:hAnsi="PT Astra Serif"/>
          <w:sz w:val="26"/>
          <w:szCs w:val="26"/>
        </w:rPr>
        <w:t>НА РЕАЛИЗАЦИЮ МЕРОПРИЯТИЙ ПО МОДЕРНИЗАЦИИ ШКОЛЬНЫХ СИСТЕМ</w:t>
      </w:r>
      <w:r w:rsidR="00A8337F" w:rsidRPr="00FB7691">
        <w:rPr>
          <w:rFonts w:ascii="PT Astra Serif" w:hAnsi="PT Astra Serif"/>
          <w:sz w:val="26"/>
          <w:szCs w:val="26"/>
        </w:rPr>
        <w:t xml:space="preserve"> </w:t>
      </w:r>
      <w:r w:rsidRPr="00FB7691">
        <w:rPr>
          <w:rFonts w:ascii="PT Astra Serif" w:hAnsi="PT Astra Serif"/>
          <w:sz w:val="26"/>
          <w:szCs w:val="26"/>
        </w:rPr>
        <w:t>ОБРАЗОВАНИЯ (ОСНАЩЕНИЕ ОТРЕМОНТИРОВАННЫХ ЗДАНИЙ И (ИЛИ)</w:t>
      </w:r>
      <w:r w:rsidR="00A8337F" w:rsidRPr="00FB7691">
        <w:rPr>
          <w:rFonts w:ascii="PT Astra Serif" w:hAnsi="PT Astra Serif"/>
          <w:sz w:val="26"/>
          <w:szCs w:val="26"/>
        </w:rPr>
        <w:t xml:space="preserve"> </w:t>
      </w:r>
      <w:r w:rsidRPr="00FB7691">
        <w:rPr>
          <w:rFonts w:ascii="PT Astra Serif" w:hAnsi="PT Astra Serif"/>
          <w:sz w:val="26"/>
          <w:szCs w:val="26"/>
        </w:rPr>
        <w:t>ПОМЕЩЕНИЙ МУНИЦИПАЛЬНЫХ ОБЩЕОБРАЗОВАТЕЛЬНЫХ ОРГАНИЗАЦИЙ</w:t>
      </w:r>
      <w:r w:rsidR="00A8337F" w:rsidRPr="00FB7691">
        <w:rPr>
          <w:rFonts w:ascii="PT Astra Serif" w:hAnsi="PT Astra Serif"/>
          <w:sz w:val="26"/>
          <w:szCs w:val="26"/>
        </w:rPr>
        <w:t xml:space="preserve"> </w:t>
      </w:r>
      <w:r w:rsidRPr="00FB7691">
        <w:rPr>
          <w:rFonts w:ascii="PT Astra Serif" w:hAnsi="PT Astra Serif"/>
          <w:sz w:val="26"/>
          <w:szCs w:val="26"/>
        </w:rPr>
        <w:t>СОВРЕМЕННЫМИ СРЕДСТВАМИ ОБУЧЕНИЯ И ВОСПИТАНИЯ</w:t>
      </w:r>
      <w:r w:rsidRPr="00FB7691">
        <w:rPr>
          <w:rFonts w:ascii="PT Astra Serif" w:hAnsi="PT Astra Serif"/>
          <w:b w:val="0"/>
          <w:sz w:val="26"/>
          <w:szCs w:val="26"/>
        </w:rPr>
        <w:t>)</w:t>
      </w:r>
    </w:p>
    <w:p w:rsidR="002B61B5" w:rsidRPr="00FB7691" w:rsidRDefault="002B61B5" w:rsidP="00FB769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1. </w:t>
      </w:r>
      <w:r w:rsidRPr="00FB7691">
        <w:rPr>
          <w:rFonts w:ascii="PT Astra Serif" w:hAnsi="PT Astra Serif" w:cs="PT Astra Serif"/>
          <w:sz w:val="26"/>
          <w:szCs w:val="26"/>
        </w:rPr>
        <w:t xml:space="preserve">Настоящий Порядок устанавливает критерии отбора муниципальных образований Томской области (далее - муниципальные образования) для получения субсидии </w:t>
      </w:r>
      <w:r w:rsidRPr="00FB7691">
        <w:rPr>
          <w:rFonts w:ascii="PT Astra Serif" w:hAnsi="PT Astra Serif" w:cs="PT Astra Serif"/>
          <w:bCs/>
          <w:sz w:val="26"/>
          <w:szCs w:val="26"/>
        </w:rPr>
        <w:t>на реализацию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</w:r>
      <w:r w:rsidRPr="00FB7691">
        <w:rPr>
          <w:rFonts w:ascii="PT Astra Serif" w:hAnsi="PT Astra Serif" w:cs="PT Astra Serif"/>
          <w:sz w:val="26"/>
          <w:szCs w:val="26"/>
        </w:rPr>
        <w:t xml:space="preserve"> (далее - субсидия), условия предоставления субсидии, методику расчета объема субсидии.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FB7691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B7691">
        <w:rPr>
          <w:rFonts w:ascii="PT Astra Serif" w:hAnsi="PT Astra Serif" w:cs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Целевым назначением Субсидии являются расходы на оснащение недостающими или нуждающимися в замене на объектах капитального ремонта средствами обучения и воспитания в соответствии с перечнем средств обучения и воспитания, соответствующих современным условиям обучения, необходимых при оснащении общеобразовательных организаций. </w:t>
      </w:r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 xml:space="preserve">Указанный </w:t>
      </w:r>
      <w:hyperlink r:id="rId7" w:history="1">
        <w:r w:rsidRPr="00FB7691">
          <w:rPr>
            <w:rFonts w:ascii="PT Astra Serif" w:hAnsi="PT Astra Serif" w:cs="PT Astra Serif"/>
            <w:bCs/>
            <w:sz w:val="26"/>
            <w:szCs w:val="26"/>
          </w:rPr>
          <w:t>перечень</w:t>
        </w:r>
      </w:hyperlink>
      <w:r w:rsidRPr="00FB7691">
        <w:rPr>
          <w:rFonts w:ascii="PT Astra Serif" w:hAnsi="PT Astra Serif" w:cs="PT Astra Serif"/>
          <w:bCs/>
          <w:sz w:val="26"/>
          <w:szCs w:val="26"/>
        </w:rPr>
        <w:t xml:space="preserve"> утвержден приказом Министерства просвещения Российской Федерации от 06.09.2022 N 804 «Об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, критериев его формирования и требований к функциональному оснащению общеобразовательных организаций, а также </w:t>
      </w:r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определении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норматива стоимости оснащения одного места обучающегося указанными средствами обучения и воспитания» (далее - перечень средств обучения и воспитания).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2. Критерием отбора муниципального образования является наличие в муниципальном образовании муниципальной общеобразовательной организации, </w:t>
      </w:r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в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</w:t>
      </w:r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lastRenderedPageBreak/>
        <w:t xml:space="preserve">которой предусмотрено проведение капитального ремонта зданий (помещений) согласно перечню организаций, включенных в соглашение между Министерством просвещения Российской Федерации о предоставлении Субсидии из федерального бюджета бюджету Томской области на 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софинансирование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расходов, возникших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</w:t>
      </w:r>
      <w:hyperlink r:id="rId8" w:history="1">
        <w:r w:rsidRPr="00FB7691">
          <w:rPr>
            <w:rFonts w:ascii="PT Astra Serif" w:hAnsi="PT Astra Serif" w:cs="PT Astra Serif"/>
            <w:bCs/>
            <w:sz w:val="26"/>
            <w:szCs w:val="26"/>
          </w:rPr>
          <w:t>программы</w:t>
        </w:r>
      </w:hyperlink>
      <w:r w:rsidRPr="00FB7691">
        <w:rPr>
          <w:rFonts w:ascii="PT Astra Serif" w:hAnsi="PT Astra Serif" w:cs="PT Astra Serif"/>
          <w:bCs/>
          <w:sz w:val="26"/>
          <w:szCs w:val="26"/>
        </w:rPr>
        <w:t xml:space="preserve"> Российской Федерации «Развитие образования» (далее - Соглашение).</w:t>
      </w:r>
      <w:proofErr w:type="gramEnd"/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sz w:val="26"/>
          <w:szCs w:val="26"/>
        </w:rPr>
        <w:t>3. Для получения субсидии муниципальным образованием предоставляется: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sz w:val="26"/>
          <w:szCs w:val="26"/>
        </w:rPr>
        <w:t>1)  заявка на получение субсидии по форме, установленной Департаментом общего образования Томской области.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2) документ, подтверждающий обязательства муниципального образования по обновлению в объектах отремонтированных зданий и (или) помещений муниципальных общеобразовательных организаций 100% учебников и учебных пособий, не позволяющих их дальнейшее использование в образовательном процессе по причинам ветхости и дефектности.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3) выписка из </w:t>
      </w:r>
      <w:r w:rsidRPr="00FB7691">
        <w:rPr>
          <w:rFonts w:ascii="PT Astra Serif" w:hAnsi="PT Astra Serif" w:cs="PT Astra Serif"/>
          <w:sz w:val="26"/>
          <w:szCs w:val="26"/>
        </w:rPr>
        <w:t xml:space="preserve">муниципальной программы, утвержденной муниципальным нормативным правовым актом муниципального образования Томской области, включающая мероприятие, в целях </w:t>
      </w:r>
      <w:proofErr w:type="spellStart"/>
      <w:r w:rsidRPr="00FB7691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B7691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 или гарантийное письмо за подписью Главы муниципального образования, подтверждающее обязательство по включению мероприятия, в целях </w:t>
      </w:r>
      <w:proofErr w:type="spellStart"/>
      <w:r w:rsidRPr="00FB7691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B7691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 в муниципальную программу.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4. Условия предоставления Субсидии: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FB7691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B7691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2) </w:t>
      </w:r>
      <w:r w:rsidRPr="00FB7691">
        <w:rPr>
          <w:rFonts w:ascii="PT Astra Serif" w:hAnsi="PT Astra Serif" w:cs="PT Astra Serif"/>
          <w:sz w:val="26"/>
          <w:szCs w:val="26"/>
        </w:rPr>
        <w:t xml:space="preserve">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по финансированию расходных обязательств, в целях </w:t>
      </w:r>
      <w:proofErr w:type="spellStart"/>
      <w:r w:rsidRPr="00FB7691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B7691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соглашением обязательств. Соглашение заключается в соответствии с типовой формой соглашения, утвержденной Министерством финансов Российской Федерации, в форме электронного документа, сформированного в государственной интегрированной электронной системе управления общественными финансами «Электронный бюджет»;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sz w:val="26"/>
          <w:szCs w:val="26"/>
        </w:rPr>
        <w:t xml:space="preserve">3) </w:t>
      </w:r>
      <w:r w:rsidRPr="00FB7691">
        <w:rPr>
          <w:rFonts w:ascii="PT Astra Serif" w:hAnsi="PT Astra Serif" w:cs="PT Astra Serif"/>
          <w:bCs/>
          <w:sz w:val="26"/>
          <w:szCs w:val="26"/>
        </w:rPr>
        <w:t xml:space="preserve">выписка из </w:t>
      </w:r>
      <w:r w:rsidRPr="00FB7691">
        <w:rPr>
          <w:rFonts w:ascii="PT Astra Serif" w:hAnsi="PT Astra Serif" w:cs="PT Astra Serif"/>
          <w:sz w:val="26"/>
          <w:szCs w:val="26"/>
        </w:rPr>
        <w:t>муниципальной программы.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bookmarkStart w:id="1" w:name="Par30"/>
      <w:bookmarkEnd w:id="1"/>
      <w:r w:rsidRPr="00FB7691">
        <w:rPr>
          <w:rFonts w:ascii="PT Astra Serif" w:hAnsi="PT Astra Serif" w:cs="PT Astra Serif"/>
          <w:bCs/>
          <w:sz w:val="26"/>
          <w:szCs w:val="26"/>
        </w:rPr>
        <w:t>5. Методика расчета Субсидии: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общий объем Субсидии из областного бюджета, выделяемой бюджету i-го муниципального образования (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Si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>), определяется по следующей формуле: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noProof/>
          <w:position w:val="-30"/>
          <w:sz w:val="26"/>
          <w:szCs w:val="26"/>
          <w:lang w:eastAsia="ru-RU"/>
        </w:rPr>
        <w:lastRenderedPageBreak/>
        <w:drawing>
          <wp:inline distT="0" distB="0" distL="0" distR="0" wp14:anchorId="78E7DCEB" wp14:editId="72130B4B">
            <wp:extent cx="2092325" cy="5340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k - число объектов, в которых обеспечено проведение капитального ремонта в i-м муниципальном образовании;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Sob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>(</w:t>
      </w:r>
      <w:proofErr w:type="spellStart"/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осн</w:t>
      </w:r>
      <w:proofErr w:type="spellEnd"/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>)j - объем средств на модернизацию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по j-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му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объекту из расчета 9779,89483 тыс. рублей - в 2025 году;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D</w:t>
      </w:r>
      <w:r w:rsidRPr="00FB7691">
        <w:rPr>
          <w:rFonts w:ascii="PT Astra Serif" w:hAnsi="PT Astra Serif" w:cs="PT Astra Serif"/>
          <w:bCs/>
          <w:sz w:val="26"/>
          <w:szCs w:val="26"/>
          <w:vertAlign w:val="subscript"/>
        </w:rPr>
        <w:t>ob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- предельный уровень 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софинансирования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Томской областью (в процентах) объема расходного обязательства муниципального образования из областного бюджета на модернизацию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воспитания), который устанавливается в размере 99,9% от общего объема расходного обязательства муниципального образования.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bookmarkStart w:id="2" w:name="Par40"/>
      <w:bookmarkEnd w:id="2"/>
      <w:r w:rsidRPr="00FB7691">
        <w:rPr>
          <w:rFonts w:ascii="PT Astra Serif" w:hAnsi="PT Astra Serif" w:cs="PT Astra Serif"/>
          <w:bCs/>
          <w:sz w:val="26"/>
          <w:szCs w:val="26"/>
        </w:rPr>
        <w:t>6. Показатель результативности использования Субсидии: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Доля отремонтированных зданий и (или) помещений муниципальных общеобразовательных организаций, оснащенных средствами обучения и воспитания, в общем количестве объектов капитального ремонта подпрограммы «Региональный проект «Модернизация школьных систем образования в Томской области», установленных Соглашением по i-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му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муниципальному образованию на соответствующий год, процент.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Значения показателя результативности устанавливаются в соглашении о предоставлении из областного бюджета Субсидии бюджету муниципального образования.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7. </w:t>
      </w:r>
      <w:r w:rsidRPr="00FB7691">
        <w:rPr>
          <w:rFonts w:ascii="PT Astra Serif" w:hAnsi="PT Astra Serif" w:cs="PT Astra Serif"/>
          <w:sz w:val="26"/>
          <w:szCs w:val="26"/>
        </w:rPr>
        <w:t xml:space="preserve">Субсидии не предоставляются местным </w:t>
      </w:r>
      <w:r w:rsidRPr="00FB7691">
        <w:rPr>
          <w:rFonts w:ascii="PT Astra Serif" w:hAnsi="PT Astra Serif" w:cs="PT Astra Serif"/>
          <w:sz w:val="26"/>
          <w:szCs w:val="26"/>
        </w:rPr>
        <w:tab/>
        <w:t xml:space="preserve">бюджетам </w:t>
      </w:r>
      <w:r w:rsidRPr="00FB7691">
        <w:rPr>
          <w:rFonts w:ascii="PT Astra Serif" w:hAnsi="PT Astra Serif" w:cs="PT Astra Serif"/>
          <w:bCs/>
          <w:sz w:val="26"/>
          <w:szCs w:val="26"/>
        </w:rPr>
        <w:t>в связи с несоблюдением условий их предоставления и (или) отказом муниципального образования от получения Субсидии.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Внесение изменений в распределение объемов Субсидий между муниципальными образованиями предусмотрено в случае изменения перечня организаций, включенных в Соглашение, согласно методике расчета Субсидии, предусмотренной </w:t>
      </w:r>
      <w:hyperlink w:anchor="Par30" w:history="1">
        <w:r w:rsidRPr="00FB7691">
          <w:rPr>
            <w:rFonts w:ascii="PT Astra Serif" w:hAnsi="PT Astra Serif" w:cs="PT Astra Serif"/>
            <w:bCs/>
            <w:sz w:val="26"/>
            <w:szCs w:val="26"/>
          </w:rPr>
          <w:t>пунктом 5</w:t>
        </w:r>
      </w:hyperlink>
      <w:r w:rsidRPr="00FB7691">
        <w:rPr>
          <w:rFonts w:ascii="PT Astra Serif" w:hAnsi="PT Astra Serif" w:cs="PT Astra Serif"/>
          <w:bCs/>
          <w:sz w:val="26"/>
          <w:szCs w:val="26"/>
        </w:rPr>
        <w:t xml:space="preserve"> настоящего Порядка.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8. Предельный уровень 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софинансирования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Томской областью расходного обязательства муниципального образования устанавливается в размере 99,9% </w:t>
      </w:r>
      <w:r w:rsidRPr="00FB7691">
        <w:rPr>
          <w:rFonts w:ascii="PT Astra Serif" w:hAnsi="PT Astra Serif" w:cs="PT Astra Serif"/>
          <w:sz w:val="26"/>
          <w:szCs w:val="26"/>
        </w:rPr>
        <w:t>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9. </w:t>
      </w:r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w:anchor="Par40" w:history="1">
        <w:r w:rsidRPr="00FB7691">
          <w:rPr>
            <w:rFonts w:ascii="PT Astra Serif" w:hAnsi="PT Astra Serif" w:cs="PT Astra Serif"/>
            <w:bCs/>
            <w:sz w:val="26"/>
            <w:szCs w:val="26"/>
          </w:rPr>
          <w:t>пункту 6</w:t>
        </w:r>
      </w:hyperlink>
      <w:r w:rsidRPr="00FB7691">
        <w:rPr>
          <w:rFonts w:ascii="PT Astra Serif" w:hAnsi="PT Astra Serif" w:cs="PT Astra Serif"/>
          <w:bCs/>
          <w:sz w:val="26"/>
          <w:szCs w:val="26"/>
        </w:rPr>
        <w:t xml:space="preserve"> настоящего Порядка, которые не устранены до первой даты представления </w:t>
      </w:r>
      <w:r w:rsidRPr="00FB7691">
        <w:rPr>
          <w:rFonts w:ascii="PT Astra Serif" w:hAnsi="PT Astra Serif" w:cs="PT Astra Serif"/>
          <w:bCs/>
          <w:sz w:val="26"/>
          <w:szCs w:val="26"/>
        </w:rPr>
        <w:lastRenderedPageBreak/>
        <w:t>отчетности в году, следующем за годом предоставления Субсидии, средства Субсидии подлежат возврату в областной бюджет в объеме, рассчитываемом в соответствии с настоящим пунктом.</w:t>
      </w:r>
      <w:proofErr w:type="gramEnd"/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V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>возврата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>), определяется по следующей формуле: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bCs/>
          <w:sz w:val="26"/>
          <w:szCs w:val="26"/>
        </w:rPr>
      </w:pPr>
      <w:proofErr w:type="spellStart"/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V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>возврата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= (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Vсубсидии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x k) x 0,1, где: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V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>субсидии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k - коэффициент возврата Субсидии.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V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>возврата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>) в размере Субсидии, предоставленной местному бюджету в отчетном финансовом году (</w:t>
      </w:r>
      <w:proofErr w:type="spellStart"/>
      <w:r w:rsidRPr="00FB7691">
        <w:rPr>
          <w:rFonts w:ascii="PT Astra Serif" w:hAnsi="PT Astra Serif" w:cs="PT Astra Serif"/>
          <w:bCs/>
          <w:sz w:val="26"/>
          <w:szCs w:val="26"/>
        </w:rPr>
        <w:t>Vсубсидии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 xml:space="preserve">При расчете </w:t>
      </w:r>
      <w:proofErr w:type="spellStart"/>
      <w:proofErr w:type="gramStart"/>
      <w:r w:rsidRPr="00FB7691">
        <w:rPr>
          <w:rFonts w:ascii="PT Astra Serif" w:hAnsi="PT Astra Serif" w:cs="PT Astra Serif"/>
          <w:bCs/>
          <w:sz w:val="26"/>
          <w:szCs w:val="26"/>
        </w:rPr>
        <w:t>V</w:t>
      </w:r>
      <w:proofErr w:type="gramEnd"/>
      <w:r w:rsidRPr="00FB7691">
        <w:rPr>
          <w:rFonts w:ascii="PT Astra Serif" w:hAnsi="PT Astra Serif" w:cs="PT Astra Serif"/>
          <w:bCs/>
          <w:sz w:val="26"/>
          <w:szCs w:val="26"/>
        </w:rPr>
        <w:t>возврата</w:t>
      </w:r>
      <w:proofErr w:type="spellEnd"/>
      <w:r w:rsidRPr="00FB7691">
        <w:rPr>
          <w:rFonts w:ascii="PT Astra Serif" w:hAnsi="PT Astra Serif" w:cs="PT Astra Serif"/>
          <w:bCs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Коэффициент возврата Субсидии (k) определяется по следующей формуле: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center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k = 1 - T / S, где: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  <w:r w:rsidRPr="00FB7691">
        <w:rPr>
          <w:rFonts w:ascii="PT Astra Serif" w:hAnsi="PT Astra Serif" w:cs="PT Astra Serif"/>
          <w:bCs/>
          <w:sz w:val="26"/>
          <w:szCs w:val="26"/>
        </w:rPr>
        <w:t>S - плановое значение показателя результативности использования Субсидии.</w:t>
      </w:r>
    </w:p>
    <w:p w:rsidR="002B61B5" w:rsidRPr="00FB7691" w:rsidRDefault="002B61B5" w:rsidP="00FB7691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2E6B02" w:rsidRPr="00FB7691" w:rsidRDefault="002E6B02" w:rsidP="00FB7691">
      <w:pPr>
        <w:pStyle w:val="ConsPlusNormal"/>
        <w:rPr>
          <w:rFonts w:ascii="PT Astra Serif" w:hAnsi="PT Astra Serif"/>
          <w:sz w:val="26"/>
          <w:szCs w:val="26"/>
        </w:rPr>
      </w:pPr>
    </w:p>
    <w:sectPr w:rsidR="002E6B02" w:rsidRPr="00FB7691" w:rsidSect="00763784">
      <w:headerReference w:type="default" r:id="rId10"/>
      <w:pgSz w:w="11906" w:h="16838"/>
      <w:pgMar w:top="1134" w:right="1134" w:bottom="1134" w:left="1134" w:header="709" w:footer="709" w:gutter="0"/>
      <w:pgNumType w:start="3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84" w:rsidRDefault="00763784" w:rsidP="00763784">
      <w:pPr>
        <w:spacing w:after="0" w:line="240" w:lineRule="auto"/>
      </w:pPr>
      <w:r>
        <w:separator/>
      </w:r>
    </w:p>
  </w:endnote>
  <w:endnote w:type="continuationSeparator" w:id="0">
    <w:p w:rsidR="00763784" w:rsidRDefault="00763784" w:rsidP="0076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84" w:rsidRDefault="00763784" w:rsidP="00763784">
      <w:pPr>
        <w:spacing w:after="0" w:line="240" w:lineRule="auto"/>
      </w:pPr>
      <w:r>
        <w:separator/>
      </w:r>
    </w:p>
  </w:footnote>
  <w:footnote w:type="continuationSeparator" w:id="0">
    <w:p w:rsidR="00763784" w:rsidRDefault="00763784" w:rsidP="0076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5913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63784" w:rsidRPr="00763784" w:rsidRDefault="00763784" w:rsidP="00763784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763784">
          <w:rPr>
            <w:rFonts w:ascii="PT Astra Serif" w:hAnsi="PT Astra Serif"/>
            <w:sz w:val="24"/>
            <w:szCs w:val="24"/>
          </w:rPr>
          <w:fldChar w:fldCharType="begin"/>
        </w:r>
        <w:r w:rsidRPr="00763784">
          <w:rPr>
            <w:rFonts w:ascii="PT Astra Serif" w:hAnsi="PT Astra Serif"/>
            <w:sz w:val="24"/>
            <w:szCs w:val="24"/>
          </w:rPr>
          <w:instrText>PAGE   \* MERGEFORMAT</w:instrText>
        </w:r>
        <w:r w:rsidRPr="00763784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374</w:t>
        </w:r>
        <w:r w:rsidRPr="0076378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10C"/>
    <w:rsid w:val="00007BDB"/>
    <w:rsid w:val="0027552B"/>
    <w:rsid w:val="002B61B5"/>
    <w:rsid w:val="002E6B02"/>
    <w:rsid w:val="0045710C"/>
    <w:rsid w:val="004B6C79"/>
    <w:rsid w:val="00514668"/>
    <w:rsid w:val="00524485"/>
    <w:rsid w:val="00732469"/>
    <w:rsid w:val="00763784"/>
    <w:rsid w:val="0078496D"/>
    <w:rsid w:val="00841D26"/>
    <w:rsid w:val="00A8337F"/>
    <w:rsid w:val="00B65981"/>
    <w:rsid w:val="00DC0F65"/>
    <w:rsid w:val="00EE24BD"/>
    <w:rsid w:val="00FB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1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571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1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63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3784"/>
  </w:style>
  <w:style w:type="paragraph" w:styleId="a7">
    <w:name w:val="footer"/>
    <w:basedOn w:val="a"/>
    <w:link w:val="a8"/>
    <w:uiPriority w:val="99"/>
    <w:unhideWhenUsed/>
    <w:rsid w:val="00763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37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1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571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156DF89BA9B067CCCEFB63A6E918270F98D60534E9AA0BCD9A10A841139F50EF33CBEA19C3E1EC5914B57997B7720626BA101D0F8DCCE6g327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156DF89BA9B067CCCEFB63A6E918270F9EDF0A32EBAA0BCD9A10A841139F50EF33CBEA19C3E1EC5514B57997B7720626BA101D0F8DCCE6g327D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Ширина Светлана Николаевна (shsn)</cp:lastModifiedBy>
  <cp:revision>7</cp:revision>
  <dcterms:created xsi:type="dcterms:W3CDTF">2023-08-30T10:28:00Z</dcterms:created>
  <dcterms:modified xsi:type="dcterms:W3CDTF">2023-09-23T10:38:00Z</dcterms:modified>
</cp:coreProperties>
</file>